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07" w:rsidRDefault="00AA6D07" w:rsidP="00CF021A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Hlk501722214"/>
      <w:r>
        <w:rPr>
          <w:rFonts w:ascii="Times New Roman" w:eastAsiaTheme="minorHAnsi" w:hAnsi="Times New Roman"/>
          <w:sz w:val="28"/>
          <w:szCs w:val="28"/>
          <w:lang w:eastAsia="en-US"/>
        </w:rPr>
        <w:t>Приложение</w:t>
      </w:r>
      <w:r w:rsidR="00A4701E">
        <w:rPr>
          <w:rFonts w:ascii="Times New Roman" w:eastAsiaTheme="minorHAnsi" w:hAnsi="Times New Roman"/>
          <w:sz w:val="28"/>
          <w:szCs w:val="28"/>
          <w:lang w:eastAsia="en-US"/>
        </w:rPr>
        <w:t xml:space="preserve"> № 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D16DE" w:rsidRDefault="009D16DE" w:rsidP="00CF021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D16DE" w:rsidRDefault="009D16DE" w:rsidP="00CF021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У</w:t>
      </w:r>
      <w:r w:rsidR="00CF021A">
        <w:rPr>
          <w:rFonts w:ascii="Times New Roman" w:eastAsiaTheme="minorHAnsi" w:hAnsi="Times New Roman"/>
          <w:bCs/>
          <w:sz w:val="28"/>
          <w:szCs w:val="28"/>
          <w:lang w:eastAsia="en-US"/>
        </w:rPr>
        <w:t>ТВЕРЖДЕН</w:t>
      </w:r>
      <w:r w:rsidR="009D4041">
        <w:rPr>
          <w:rFonts w:ascii="Times New Roman" w:eastAsiaTheme="minorHAnsi" w:hAnsi="Times New Roman"/>
          <w:bCs/>
          <w:sz w:val="28"/>
          <w:szCs w:val="28"/>
          <w:lang w:eastAsia="en-US"/>
        </w:rPr>
        <w:t>Ы</w:t>
      </w:r>
    </w:p>
    <w:p w:rsidR="00CF021A" w:rsidRPr="009F655F" w:rsidRDefault="00CF021A" w:rsidP="00CF021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D16DE" w:rsidRPr="009F655F" w:rsidRDefault="00CF021A" w:rsidP="00CF021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="009D16DE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остановлением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9D16DE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Правительства Кировской области</w:t>
      </w:r>
    </w:p>
    <w:p w:rsidR="00AA6D07" w:rsidRDefault="009D16DE" w:rsidP="00CF021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от </w:t>
      </w:r>
      <w:r w:rsidR="00044D0F">
        <w:rPr>
          <w:rFonts w:ascii="Times New Roman" w:eastAsiaTheme="minorHAnsi" w:hAnsi="Times New Roman"/>
          <w:bCs/>
          <w:sz w:val="28"/>
          <w:szCs w:val="28"/>
          <w:lang w:eastAsia="en-US"/>
        </w:rPr>
        <w:t>28.12.2018</w:t>
      </w:r>
      <w:r w:rsidR="00CF021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 </w:t>
      </w: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044D0F">
        <w:rPr>
          <w:rFonts w:ascii="Times New Roman" w:eastAsiaTheme="minorHAnsi" w:hAnsi="Times New Roman"/>
          <w:bCs/>
          <w:sz w:val="28"/>
          <w:szCs w:val="28"/>
          <w:lang w:eastAsia="en-US"/>
        </w:rPr>
        <w:t>658-П</w:t>
      </w:r>
      <w:bookmarkStart w:id="1" w:name="_GoBack"/>
      <w:bookmarkEnd w:id="1"/>
    </w:p>
    <w:p w:rsidR="00AA6D07" w:rsidRDefault="00AA6D07" w:rsidP="00CF021A">
      <w:pPr>
        <w:autoSpaceDE w:val="0"/>
        <w:autoSpaceDN w:val="0"/>
        <w:adjustRightInd w:val="0"/>
        <w:spacing w:after="0" w:line="72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A6D07" w:rsidRPr="008666D7" w:rsidRDefault="00AA6D07" w:rsidP="00CF021A">
      <w:pPr>
        <w:autoSpaceDE w:val="0"/>
        <w:autoSpaceDN w:val="0"/>
        <w:adjustRightInd w:val="0"/>
        <w:spacing w:after="0" w:line="720" w:lineRule="exact"/>
        <w:jc w:val="center"/>
        <w:rPr>
          <w:rFonts w:ascii="Times New Roman" w:hAnsi="Times New Roman"/>
          <w:b/>
          <w:sz w:val="28"/>
          <w:szCs w:val="28"/>
        </w:rPr>
      </w:pPr>
      <w:r w:rsidRPr="008666D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  <w:r w:rsidR="00CF021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ЗМЕНЕНИЯ</w:t>
      </w:r>
      <w:r w:rsidRPr="008666D7">
        <w:rPr>
          <w:rFonts w:ascii="Times New Roman" w:hAnsi="Times New Roman"/>
          <w:b/>
          <w:sz w:val="28"/>
          <w:szCs w:val="28"/>
        </w:rPr>
        <w:t xml:space="preserve"> </w:t>
      </w:r>
    </w:p>
    <w:p w:rsidR="00AA6D07" w:rsidRPr="008666D7" w:rsidRDefault="00AA6D07" w:rsidP="00AA6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6D7">
        <w:rPr>
          <w:rFonts w:ascii="Times New Roman" w:hAnsi="Times New Roman"/>
          <w:b/>
          <w:sz w:val="28"/>
          <w:szCs w:val="28"/>
        </w:rPr>
        <w:t xml:space="preserve">в </w:t>
      </w:r>
      <w:r w:rsidR="00CF021A">
        <w:rPr>
          <w:rFonts w:ascii="Times New Roman" w:hAnsi="Times New Roman"/>
          <w:b/>
          <w:sz w:val="28"/>
          <w:szCs w:val="28"/>
        </w:rPr>
        <w:t>П</w:t>
      </w:r>
      <w:r w:rsidRPr="008666D7">
        <w:rPr>
          <w:rFonts w:ascii="Times New Roman" w:hAnsi="Times New Roman"/>
          <w:b/>
          <w:sz w:val="28"/>
          <w:szCs w:val="28"/>
        </w:rPr>
        <w:t>орядк</w:t>
      </w:r>
      <w:r w:rsidR="009D4041">
        <w:rPr>
          <w:rFonts w:ascii="Times New Roman" w:hAnsi="Times New Roman"/>
          <w:b/>
          <w:sz w:val="28"/>
          <w:szCs w:val="28"/>
        </w:rPr>
        <w:t>е</w:t>
      </w:r>
      <w:r w:rsidRPr="008666D7">
        <w:rPr>
          <w:rFonts w:ascii="Times New Roman" w:hAnsi="Times New Roman"/>
          <w:b/>
          <w:sz w:val="28"/>
          <w:szCs w:val="28"/>
        </w:rPr>
        <w:t xml:space="preserve"> заключения инвестиционного договора </w:t>
      </w:r>
    </w:p>
    <w:p w:rsidR="00AA6D07" w:rsidRPr="008666D7" w:rsidRDefault="00AA6D07" w:rsidP="00AA6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666D7">
        <w:rPr>
          <w:rFonts w:ascii="Times New Roman" w:hAnsi="Times New Roman"/>
          <w:b/>
          <w:sz w:val="28"/>
          <w:szCs w:val="28"/>
        </w:rPr>
        <w:t>о предоставлении налоговой преференции</w:t>
      </w:r>
    </w:p>
    <w:p w:rsidR="00AA6D07" w:rsidRDefault="00AA6D07" w:rsidP="00AA6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314C1B" w:rsidRDefault="00314C1B" w:rsidP="00713470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314C1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1. Абзац второй пункта 2.4 раздела 2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</w:t>
      </w:r>
      <w:r w:rsidRPr="00314C1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Существенные условия инвестиционного договора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 w:rsidRPr="00314C1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изложить в </w:t>
      </w:r>
      <w:r w:rsidR="00E753B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следующей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редакции:</w:t>
      </w:r>
    </w:p>
    <w:p w:rsidR="00314C1B" w:rsidRPr="00314C1B" w:rsidRDefault="00314C1B" w:rsidP="00713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для частных инвесторов</w:t>
      </w:r>
      <w:r w:rsidR="00E753BC">
        <w:rPr>
          <w:rFonts w:ascii="Times New Roman" w:eastAsiaTheme="minorHAnsi" w:hAnsi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обеспечение достижения бюджетной эффективности по итогам </w:t>
      </w:r>
      <w:r w:rsidR="00287A0B">
        <w:rPr>
          <w:rFonts w:ascii="Times New Roman" w:eastAsiaTheme="minorHAnsi" w:hAnsi="Times New Roman"/>
          <w:sz w:val="28"/>
          <w:szCs w:val="28"/>
          <w:lang w:eastAsia="en-US"/>
        </w:rPr>
        <w:t xml:space="preserve">каждого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налогового периода, в котором применяется налоговая преференция</w:t>
      </w:r>
      <w:r w:rsidR="003E6FDB">
        <w:rPr>
          <w:rFonts w:ascii="Times New Roman" w:eastAsiaTheme="minorHAnsi" w:hAnsi="Times New Roman"/>
          <w:sz w:val="28"/>
          <w:szCs w:val="28"/>
          <w:lang w:eastAsia="en-US"/>
        </w:rPr>
        <w:t xml:space="preserve">, в пределах общего срока применения налоговой преференции в течение налоговых периодов, указанных </w:t>
      </w:r>
      <w:r w:rsidR="003E6FDB">
        <w:rPr>
          <w:rFonts w:ascii="Times New Roman" w:eastAsiaTheme="minorHAnsi" w:hAnsi="Times New Roman"/>
          <w:sz w:val="28"/>
          <w:szCs w:val="28"/>
          <w:lang w:eastAsia="en-US"/>
        </w:rPr>
        <w:br/>
        <w:t>в приложении к инвестиционному договору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».</w:t>
      </w:r>
    </w:p>
    <w:p w:rsidR="00AA6D07" w:rsidRDefault="00211E7B" w:rsidP="00713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="00AA6D0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 </w:t>
      </w:r>
      <w:r w:rsidR="00E753B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Индикаторы наступления критериев досрочного прекращения предоставления налоговой преференции инвестиционному проекту</w:t>
      </w:r>
      <w:r w:rsidR="00F76B1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(приложение № 1 к Порядку)</w:t>
      </w:r>
      <w:r w:rsidR="00E753B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BE63FC">
        <w:rPr>
          <w:rFonts w:ascii="Times New Roman" w:hAnsi="Times New Roman"/>
          <w:sz w:val="28"/>
          <w:szCs w:val="28"/>
        </w:rPr>
        <w:t xml:space="preserve">изложить </w:t>
      </w:r>
      <w:r w:rsidR="00AA6D07">
        <w:rPr>
          <w:rFonts w:ascii="Times New Roman" w:hAnsi="Times New Roman"/>
          <w:sz w:val="28"/>
          <w:szCs w:val="28"/>
        </w:rPr>
        <w:t>в новой редакции согласно приложению № 1.</w:t>
      </w:r>
    </w:p>
    <w:p w:rsidR="00713470" w:rsidRDefault="00211E7B" w:rsidP="00713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D7487">
        <w:rPr>
          <w:rFonts w:ascii="Times New Roman" w:hAnsi="Times New Roman"/>
          <w:sz w:val="28"/>
          <w:szCs w:val="28"/>
        </w:rPr>
        <w:t xml:space="preserve">. </w:t>
      </w:r>
      <w:r w:rsidR="00713470">
        <w:rPr>
          <w:rFonts w:ascii="Times New Roman" w:hAnsi="Times New Roman"/>
          <w:sz w:val="28"/>
          <w:szCs w:val="28"/>
        </w:rPr>
        <w:t xml:space="preserve">Заголовок </w:t>
      </w:r>
      <w:r w:rsidR="004F026B">
        <w:rPr>
          <w:rFonts w:ascii="Times New Roman" w:hAnsi="Times New Roman"/>
          <w:sz w:val="28"/>
          <w:szCs w:val="28"/>
        </w:rPr>
        <w:t>р</w:t>
      </w:r>
      <w:r w:rsidR="00713470">
        <w:rPr>
          <w:rFonts w:ascii="Times New Roman" w:hAnsi="Times New Roman"/>
          <w:sz w:val="28"/>
          <w:szCs w:val="28"/>
        </w:rPr>
        <w:t>асчет</w:t>
      </w:r>
      <w:r w:rsidR="004F026B">
        <w:rPr>
          <w:rFonts w:ascii="Times New Roman" w:hAnsi="Times New Roman"/>
          <w:sz w:val="28"/>
          <w:szCs w:val="28"/>
        </w:rPr>
        <w:t>а</w:t>
      </w:r>
      <w:r w:rsidR="00713470">
        <w:rPr>
          <w:rFonts w:ascii="Times New Roman" w:hAnsi="Times New Roman"/>
          <w:sz w:val="28"/>
          <w:szCs w:val="28"/>
        </w:rPr>
        <w:t xml:space="preserve"> </w:t>
      </w:r>
      <w:r w:rsidR="00E753BC" w:rsidRPr="00E753BC">
        <w:rPr>
          <w:rFonts w:ascii="Times New Roman" w:hAnsi="Times New Roman"/>
          <w:sz w:val="28"/>
          <w:szCs w:val="28"/>
        </w:rPr>
        <w:t>параметров достижения конкретной эффективности</w:t>
      </w:r>
      <w:r w:rsidR="00713470">
        <w:rPr>
          <w:rFonts w:ascii="Times New Roman" w:hAnsi="Times New Roman"/>
          <w:sz w:val="28"/>
          <w:szCs w:val="28"/>
        </w:rPr>
        <w:t xml:space="preserve"> </w:t>
      </w:r>
      <w:r w:rsidR="00E753BC" w:rsidRPr="00E753BC">
        <w:rPr>
          <w:rFonts w:ascii="Times New Roman" w:hAnsi="Times New Roman"/>
          <w:sz w:val="28"/>
          <w:szCs w:val="28"/>
        </w:rPr>
        <w:t>от предоставления налоговой преференции на основании</w:t>
      </w:r>
      <w:r w:rsidR="00713470">
        <w:rPr>
          <w:rFonts w:ascii="Times New Roman" w:hAnsi="Times New Roman"/>
          <w:sz w:val="28"/>
          <w:szCs w:val="28"/>
        </w:rPr>
        <w:t xml:space="preserve"> </w:t>
      </w:r>
      <w:r w:rsidR="00E753BC" w:rsidRPr="00E753BC">
        <w:rPr>
          <w:rFonts w:ascii="Times New Roman" w:hAnsi="Times New Roman"/>
          <w:sz w:val="28"/>
          <w:szCs w:val="28"/>
        </w:rPr>
        <w:t>плановых показателей деятельности частного инвестора</w:t>
      </w:r>
      <w:r w:rsidR="00713470">
        <w:rPr>
          <w:rFonts w:ascii="Times New Roman" w:hAnsi="Times New Roman"/>
          <w:sz w:val="28"/>
          <w:szCs w:val="28"/>
        </w:rPr>
        <w:t xml:space="preserve"> </w:t>
      </w:r>
      <w:r w:rsidR="004F026B">
        <w:rPr>
          <w:rFonts w:ascii="Times New Roman" w:hAnsi="Times New Roman"/>
          <w:sz w:val="28"/>
          <w:szCs w:val="28"/>
        </w:rPr>
        <w:t>(приложени</w:t>
      </w:r>
      <w:r w:rsidR="00154084">
        <w:rPr>
          <w:rFonts w:ascii="Times New Roman" w:hAnsi="Times New Roman"/>
          <w:sz w:val="28"/>
          <w:szCs w:val="28"/>
        </w:rPr>
        <w:t>е</w:t>
      </w:r>
      <w:r w:rsidR="004F026B">
        <w:rPr>
          <w:rFonts w:ascii="Times New Roman" w:hAnsi="Times New Roman"/>
          <w:sz w:val="28"/>
          <w:szCs w:val="28"/>
        </w:rPr>
        <w:t xml:space="preserve"> № 3 </w:t>
      </w:r>
      <w:r w:rsidR="004F026B">
        <w:rPr>
          <w:rFonts w:ascii="Times New Roman" w:hAnsi="Times New Roman"/>
          <w:sz w:val="28"/>
          <w:szCs w:val="28"/>
        </w:rPr>
        <w:br/>
        <w:t xml:space="preserve">к Порядку) </w:t>
      </w:r>
      <w:r w:rsidR="00BE63FC">
        <w:rPr>
          <w:rFonts w:ascii="Times New Roman" w:hAnsi="Times New Roman"/>
          <w:sz w:val="28"/>
          <w:szCs w:val="28"/>
        </w:rPr>
        <w:t xml:space="preserve">изложить </w:t>
      </w:r>
      <w:r w:rsidR="000D7487">
        <w:rPr>
          <w:rFonts w:ascii="Times New Roman" w:hAnsi="Times New Roman"/>
          <w:sz w:val="28"/>
          <w:szCs w:val="28"/>
        </w:rPr>
        <w:t xml:space="preserve">в </w:t>
      </w:r>
      <w:r w:rsidR="00713470">
        <w:rPr>
          <w:rFonts w:ascii="Times New Roman" w:hAnsi="Times New Roman"/>
          <w:sz w:val="28"/>
          <w:szCs w:val="28"/>
        </w:rPr>
        <w:t xml:space="preserve">следующей </w:t>
      </w:r>
      <w:r w:rsidR="000D7487">
        <w:rPr>
          <w:rFonts w:ascii="Times New Roman" w:hAnsi="Times New Roman"/>
          <w:sz w:val="28"/>
          <w:szCs w:val="28"/>
        </w:rPr>
        <w:t>редакции</w:t>
      </w:r>
      <w:r w:rsidR="00713470">
        <w:rPr>
          <w:rFonts w:ascii="Times New Roman" w:hAnsi="Times New Roman"/>
          <w:sz w:val="28"/>
          <w:szCs w:val="28"/>
        </w:rPr>
        <w:t>:</w:t>
      </w:r>
    </w:p>
    <w:p w:rsidR="00713470" w:rsidRPr="00713470" w:rsidRDefault="00713470" w:rsidP="00713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1347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асчет </w:t>
      </w:r>
      <w:r w:rsidRPr="00713470">
        <w:rPr>
          <w:rFonts w:ascii="Times New Roman" w:hAnsi="Times New Roman"/>
          <w:sz w:val="28"/>
          <w:szCs w:val="28"/>
        </w:rPr>
        <w:t>параметров достижения конкретной 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13470">
        <w:rPr>
          <w:rFonts w:ascii="Times New Roman" w:hAnsi="Times New Roman"/>
          <w:sz w:val="28"/>
          <w:szCs w:val="28"/>
        </w:rPr>
        <w:t xml:space="preserve">от предоставления дифференцированных налоговых ставок по налогу </w:t>
      </w:r>
      <w:r>
        <w:rPr>
          <w:rFonts w:ascii="Times New Roman" w:hAnsi="Times New Roman"/>
          <w:sz w:val="28"/>
          <w:szCs w:val="28"/>
        </w:rPr>
        <w:br/>
      </w:r>
      <w:r w:rsidRPr="00713470">
        <w:rPr>
          <w:rFonts w:ascii="Times New Roman" w:hAnsi="Times New Roman"/>
          <w:sz w:val="28"/>
          <w:szCs w:val="28"/>
        </w:rPr>
        <w:t>на имущество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470">
        <w:rPr>
          <w:rFonts w:ascii="Times New Roman" w:hAnsi="Times New Roman"/>
          <w:sz w:val="28"/>
          <w:szCs w:val="28"/>
        </w:rPr>
        <w:t>на основании плановых показателей деятельности частного инвестора</w:t>
      </w:r>
      <w:r>
        <w:rPr>
          <w:rFonts w:ascii="Times New Roman" w:hAnsi="Times New Roman"/>
          <w:sz w:val="28"/>
          <w:szCs w:val="28"/>
        </w:rPr>
        <w:t>».</w:t>
      </w:r>
    </w:p>
    <w:p w:rsidR="000D7487" w:rsidRDefault="00F76B15" w:rsidP="00713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71347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асчет </w:t>
      </w:r>
      <w:r w:rsidRPr="00713470">
        <w:rPr>
          <w:rFonts w:ascii="Times New Roman" w:hAnsi="Times New Roman"/>
          <w:sz w:val="28"/>
          <w:szCs w:val="28"/>
        </w:rPr>
        <w:t>параметров достижения конкретной 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13470">
        <w:rPr>
          <w:rFonts w:ascii="Times New Roman" w:hAnsi="Times New Roman"/>
          <w:sz w:val="28"/>
          <w:szCs w:val="28"/>
        </w:rPr>
        <w:t xml:space="preserve">от предоставления дифференцированных налоговых ставок по налогу </w:t>
      </w:r>
      <w:r>
        <w:rPr>
          <w:rFonts w:ascii="Times New Roman" w:hAnsi="Times New Roman"/>
          <w:sz w:val="28"/>
          <w:szCs w:val="28"/>
        </w:rPr>
        <w:br/>
      </w:r>
      <w:r w:rsidRPr="00713470">
        <w:rPr>
          <w:rFonts w:ascii="Times New Roman" w:hAnsi="Times New Roman"/>
          <w:sz w:val="28"/>
          <w:szCs w:val="28"/>
        </w:rPr>
        <w:t>на имущество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470">
        <w:rPr>
          <w:rFonts w:ascii="Times New Roman" w:hAnsi="Times New Roman"/>
          <w:sz w:val="28"/>
          <w:szCs w:val="28"/>
        </w:rPr>
        <w:t>на основании плановых показателей деятельности частного инвестора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r w:rsidR="000D7487">
        <w:rPr>
          <w:rFonts w:ascii="Times New Roman" w:hAnsi="Times New Roman"/>
          <w:sz w:val="28"/>
          <w:szCs w:val="28"/>
        </w:rPr>
        <w:t>согласно приложению № 2.</w:t>
      </w:r>
    </w:p>
    <w:p w:rsidR="00571D74" w:rsidRDefault="00F55311" w:rsidP="00F553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955CAF">
        <w:rPr>
          <w:rFonts w:ascii="Times New Roman" w:hAnsi="Times New Roman"/>
          <w:sz w:val="28"/>
        </w:rPr>
        <w:t>Внести в примерн</w:t>
      </w:r>
      <w:r>
        <w:rPr>
          <w:rFonts w:ascii="Times New Roman" w:hAnsi="Times New Roman"/>
          <w:sz w:val="28"/>
        </w:rPr>
        <w:t>ую</w:t>
      </w:r>
      <w:r w:rsidRPr="00955CAF">
        <w:rPr>
          <w:rFonts w:ascii="Times New Roman" w:hAnsi="Times New Roman"/>
          <w:sz w:val="28"/>
        </w:rPr>
        <w:t xml:space="preserve"> форм</w:t>
      </w:r>
      <w:r>
        <w:rPr>
          <w:rFonts w:ascii="Times New Roman" w:hAnsi="Times New Roman"/>
          <w:sz w:val="28"/>
        </w:rPr>
        <w:t>у</w:t>
      </w:r>
      <w:r w:rsidRPr="00955CAF">
        <w:rPr>
          <w:rFonts w:ascii="Times New Roman" w:hAnsi="Times New Roman"/>
          <w:sz w:val="28"/>
        </w:rPr>
        <w:t xml:space="preserve"> инвестиционного договора </w:t>
      </w:r>
      <w:r>
        <w:rPr>
          <w:rFonts w:ascii="Times New Roman" w:hAnsi="Times New Roman"/>
          <w:sz w:val="28"/>
        </w:rPr>
        <w:br/>
      </w:r>
      <w:r w:rsidRPr="00955CAF">
        <w:rPr>
          <w:rFonts w:ascii="Times New Roman" w:hAnsi="Times New Roman"/>
          <w:sz w:val="28"/>
        </w:rPr>
        <w:t>о предоставлении налоговой преференции</w:t>
      </w:r>
      <w:r>
        <w:rPr>
          <w:rFonts w:ascii="Times New Roman" w:hAnsi="Times New Roman"/>
          <w:sz w:val="28"/>
        </w:rPr>
        <w:t xml:space="preserve"> </w:t>
      </w:r>
      <w:r w:rsidRPr="00955CAF">
        <w:rPr>
          <w:rFonts w:ascii="Times New Roman" w:hAnsi="Times New Roman"/>
          <w:sz w:val="28"/>
        </w:rPr>
        <w:t>по налогу на имущество организаций (приложение № 4 к Порядку)</w:t>
      </w:r>
      <w:r w:rsidR="00571D74">
        <w:rPr>
          <w:rFonts w:ascii="Times New Roman" w:hAnsi="Times New Roman"/>
          <w:sz w:val="28"/>
        </w:rPr>
        <w:t xml:space="preserve"> следующие изменения:</w:t>
      </w:r>
    </w:p>
    <w:p w:rsidR="00F55311" w:rsidRPr="00955CAF" w:rsidRDefault="00571D74" w:rsidP="00F553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Под</w:t>
      </w:r>
      <w:r w:rsidR="00F55311" w:rsidRPr="00955CAF">
        <w:rPr>
          <w:rFonts w:ascii="Times New Roman" w:hAnsi="Times New Roman"/>
          <w:sz w:val="28"/>
        </w:rPr>
        <w:t>п</w:t>
      </w:r>
      <w:r w:rsidR="00F55311">
        <w:rPr>
          <w:rFonts w:ascii="Times New Roman" w:hAnsi="Times New Roman"/>
          <w:sz w:val="28"/>
        </w:rPr>
        <w:t>ункт 2.1.2.2</w:t>
      </w:r>
      <w:r>
        <w:rPr>
          <w:rFonts w:ascii="Times New Roman" w:hAnsi="Times New Roman"/>
          <w:sz w:val="28"/>
        </w:rPr>
        <w:t xml:space="preserve"> подпункта 2.1.2 пункта 2.1 раздела 2 «Права </w:t>
      </w:r>
      <w:r>
        <w:rPr>
          <w:rFonts w:ascii="Times New Roman" w:hAnsi="Times New Roman"/>
          <w:sz w:val="28"/>
        </w:rPr>
        <w:br/>
        <w:t xml:space="preserve">и обязанности Сторон» изложить </w:t>
      </w:r>
      <w:r w:rsidR="00F55311" w:rsidRPr="00955CAF">
        <w:rPr>
          <w:rFonts w:ascii="Times New Roman" w:hAnsi="Times New Roman"/>
          <w:sz w:val="28"/>
        </w:rPr>
        <w:t>в следующей редакции:</w:t>
      </w:r>
    </w:p>
    <w:p w:rsidR="00F55311" w:rsidRPr="00571D74" w:rsidRDefault="00F55311" w:rsidP="00571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1D7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</w:t>
      </w:r>
      <w:r w:rsidRPr="00571D74">
        <w:rPr>
          <w:rFonts w:ascii="Times New Roman" w:eastAsiaTheme="minorHAnsi" w:hAnsi="Times New Roman"/>
          <w:sz w:val="28"/>
          <w:szCs w:val="28"/>
          <w:lang w:eastAsia="en-US"/>
        </w:rPr>
        <w:t xml:space="preserve">2.1.2.2. Достичь бюджетную,___________________________________ </w:t>
      </w:r>
    </w:p>
    <w:p w:rsidR="00F55311" w:rsidRPr="00571D74" w:rsidRDefault="00F55311" w:rsidP="00F5531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1D7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</w:t>
      </w:r>
      <w:r w:rsidR="00571D74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571D74">
        <w:rPr>
          <w:rFonts w:ascii="Times New Roman" w:eastAsiaTheme="minorHAnsi" w:hAnsi="Times New Roman"/>
          <w:sz w:val="24"/>
          <w:szCs w:val="28"/>
          <w:lang w:eastAsia="en-US"/>
        </w:rPr>
        <w:t>(при наличии экономическую</w:t>
      </w:r>
    </w:p>
    <w:p w:rsidR="00F55311" w:rsidRPr="00571D74" w:rsidRDefault="00F55311" w:rsidP="0057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1D74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:rsidR="00F55311" w:rsidRPr="00571D74" w:rsidRDefault="00F55311" w:rsidP="00F5531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HAnsi" w:hAnsi="Times New Roman"/>
          <w:sz w:val="24"/>
          <w:szCs w:val="28"/>
          <w:lang w:eastAsia="en-US"/>
        </w:rPr>
      </w:pPr>
      <w:r w:rsidRPr="00571D7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</w:t>
      </w:r>
      <w:r w:rsidRPr="00571D74">
        <w:rPr>
          <w:rFonts w:ascii="Times New Roman" w:eastAsiaTheme="minorHAnsi" w:hAnsi="Times New Roman"/>
          <w:sz w:val="24"/>
          <w:szCs w:val="28"/>
          <w:lang w:eastAsia="en-US"/>
        </w:rPr>
        <w:t>и (или) социальную эффективность)</w:t>
      </w:r>
    </w:p>
    <w:p w:rsidR="00F55311" w:rsidRPr="00571D74" w:rsidRDefault="00F55311" w:rsidP="00571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1D74">
        <w:rPr>
          <w:rFonts w:ascii="Times New Roman" w:eastAsiaTheme="minorHAnsi" w:hAnsi="Times New Roman"/>
          <w:sz w:val="28"/>
          <w:szCs w:val="28"/>
          <w:lang w:eastAsia="en-US"/>
        </w:rPr>
        <w:t xml:space="preserve">эффективность от предоставления налоговой преференции. При этом обеспечить достижение  бюджетной эффективности по итогам налогового периода, в котором применяется  налоговая преференция, в пределах общего срока ее применения в течение  налоговых  периодов,  указанных  </w:t>
      </w:r>
      <w:r w:rsidRPr="00571D74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в </w:t>
      </w:r>
      <w:hyperlink r:id="rId8" w:history="1">
        <w:r w:rsidRPr="00571D74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приложении</w:t>
        </w:r>
      </w:hyperlink>
      <w:r w:rsidRPr="00571D74">
        <w:rPr>
          <w:rFonts w:ascii="Times New Roman" w:eastAsiaTheme="minorHAnsi" w:hAnsi="Times New Roman"/>
          <w:sz w:val="28"/>
          <w:szCs w:val="28"/>
          <w:lang w:eastAsia="en-US"/>
        </w:rPr>
        <w:t xml:space="preserve">  к настоящему инвестиционному договору».</w:t>
      </w:r>
    </w:p>
    <w:p w:rsidR="00211E7B" w:rsidRPr="00955CAF" w:rsidRDefault="00571D74" w:rsidP="00955C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</w:t>
      </w:r>
      <w:r w:rsidR="00211E7B" w:rsidRPr="00955CAF">
        <w:rPr>
          <w:rFonts w:ascii="Times New Roman" w:hAnsi="Times New Roman"/>
          <w:sz w:val="28"/>
        </w:rPr>
        <w:t xml:space="preserve">. </w:t>
      </w:r>
      <w:r w:rsidR="00BD3B72" w:rsidRPr="00955CAF">
        <w:rPr>
          <w:rFonts w:ascii="Times New Roman" w:hAnsi="Times New Roman"/>
          <w:sz w:val="28"/>
        </w:rPr>
        <w:t>Внести изменени</w:t>
      </w:r>
      <w:r w:rsidR="00154084">
        <w:rPr>
          <w:rFonts w:ascii="Times New Roman" w:hAnsi="Times New Roman"/>
          <w:sz w:val="28"/>
        </w:rPr>
        <w:t>е</w:t>
      </w:r>
      <w:r w:rsidR="00BD3B72" w:rsidRPr="00955CAF">
        <w:rPr>
          <w:rFonts w:ascii="Times New Roman" w:hAnsi="Times New Roman"/>
          <w:sz w:val="28"/>
        </w:rPr>
        <w:t xml:space="preserve"> в </w:t>
      </w:r>
      <w:r w:rsidR="00F76B15" w:rsidRPr="00955CAF">
        <w:rPr>
          <w:rFonts w:ascii="Times New Roman" w:hAnsi="Times New Roman"/>
          <w:sz w:val="28"/>
        </w:rPr>
        <w:t>приложени</w:t>
      </w:r>
      <w:r w:rsidR="00BD3B72" w:rsidRPr="00955CAF">
        <w:rPr>
          <w:rFonts w:ascii="Times New Roman" w:hAnsi="Times New Roman"/>
          <w:sz w:val="28"/>
        </w:rPr>
        <w:t>е</w:t>
      </w:r>
      <w:r w:rsidR="00F76B15" w:rsidRPr="00955CAF">
        <w:rPr>
          <w:rFonts w:ascii="Times New Roman" w:hAnsi="Times New Roman"/>
          <w:sz w:val="28"/>
        </w:rPr>
        <w:t xml:space="preserve"> к примерной форме инвестиционного договора о предоставлении налоговой преференции</w:t>
      </w:r>
      <w:r w:rsidR="00BD3B72" w:rsidRPr="00955CAF">
        <w:rPr>
          <w:rFonts w:ascii="Times New Roman" w:hAnsi="Times New Roman"/>
          <w:sz w:val="28"/>
        </w:rPr>
        <w:t xml:space="preserve">, </w:t>
      </w:r>
      <w:r w:rsidR="00211E7B" w:rsidRPr="00955CAF">
        <w:rPr>
          <w:rFonts w:ascii="Times New Roman" w:hAnsi="Times New Roman"/>
          <w:sz w:val="28"/>
        </w:rPr>
        <w:t>изложи</w:t>
      </w:r>
      <w:r w:rsidR="00BD3B72" w:rsidRPr="00955CAF">
        <w:rPr>
          <w:rFonts w:ascii="Times New Roman" w:hAnsi="Times New Roman"/>
          <w:sz w:val="28"/>
        </w:rPr>
        <w:t>в</w:t>
      </w:r>
      <w:r w:rsidR="00211E7B" w:rsidRPr="00955CAF">
        <w:rPr>
          <w:rFonts w:ascii="Times New Roman" w:hAnsi="Times New Roman"/>
          <w:sz w:val="28"/>
        </w:rPr>
        <w:t xml:space="preserve"> </w:t>
      </w:r>
      <w:r w:rsidR="00BD3B72" w:rsidRPr="00955CAF">
        <w:rPr>
          <w:rFonts w:ascii="Times New Roman" w:hAnsi="Times New Roman"/>
          <w:sz w:val="28"/>
        </w:rPr>
        <w:t>примечание «</w:t>
      </w:r>
      <w:r w:rsidR="00BD3B72" w:rsidRPr="00154084">
        <w:rPr>
          <w:rFonts w:ascii="Times New Roman" w:hAnsi="Times New Roman"/>
          <w:sz w:val="28"/>
          <w:vertAlign w:val="superscript"/>
        </w:rPr>
        <w:t>2</w:t>
      </w:r>
      <w:r w:rsidR="00BD3B72" w:rsidRPr="00955CAF">
        <w:rPr>
          <w:rFonts w:ascii="Times New Roman" w:eastAsiaTheme="minorHAnsi" w:hAnsi="Times New Roman"/>
          <w:sz w:val="28"/>
          <w:szCs w:val="20"/>
          <w:lang w:eastAsia="en-US"/>
        </w:rPr>
        <w:t xml:space="preserve">Достижение бюджетной эффективности по итогам налогового периода, в котором  применяется  налоговая  преференция,  </w:t>
      </w:r>
      <w:r w:rsidR="00A93E8A">
        <w:rPr>
          <w:rFonts w:ascii="Times New Roman" w:eastAsiaTheme="minorHAnsi" w:hAnsi="Times New Roman"/>
          <w:sz w:val="28"/>
          <w:szCs w:val="20"/>
          <w:lang w:eastAsia="en-US"/>
        </w:rPr>
        <w:br/>
      </w:r>
      <w:r w:rsidR="00BD3B72" w:rsidRPr="00955CAF">
        <w:rPr>
          <w:rFonts w:ascii="Times New Roman" w:eastAsiaTheme="minorHAnsi" w:hAnsi="Times New Roman"/>
          <w:sz w:val="28"/>
          <w:szCs w:val="20"/>
          <w:lang w:eastAsia="en-US"/>
        </w:rPr>
        <w:t>в пределах  общего срока ее применения  в  течение трех налоговых периодов. Налоговые преференции имеют бюджетную  эффективность при значении коэффициента бюджетной эффективности, равном или больше «1»</w:t>
      </w:r>
      <w:r>
        <w:rPr>
          <w:rFonts w:ascii="Times New Roman" w:eastAsiaTheme="minorHAnsi" w:hAnsi="Times New Roman"/>
          <w:sz w:val="28"/>
          <w:szCs w:val="20"/>
          <w:lang w:eastAsia="en-US"/>
        </w:rPr>
        <w:t xml:space="preserve"> </w:t>
      </w:r>
      <w:r w:rsidR="00211E7B" w:rsidRPr="00955CAF">
        <w:rPr>
          <w:rFonts w:ascii="Times New Roman" w:hAnsi="Times New Roman"/>
          <w:sz w:val="28"/>
        </w:rPr>
        <w:t xml:space="preserve">в </w:t>
      </w:r>
      <w:r w:rsidR="00F76B15" w:rsidRPr="00955CAF">
        <w:rPr>
          <w:rFonts w:ascii="Times New Roman" w:hAnsi="Times New Roman"/>
          <w:sz w:val="28"/>
        </w:rPr>
        <w:t xml:space="preserve">следующей </w:t>
      </w:r>
      <w:r w:rsidR="00211E7B" w:rsidRPr="00955CAF">
        <w:rPr>
          <w:rFonts w:ascii="Times New Roman" w:hAnsi="Times New Roman"/>
          <w:sz w:val="28"/>
        </w:rPr>
        <w:t>редакции:</w:t>
      </w:r>
    </w:p>
    <w:p w:rsidR="00B509A2" w:rsidRDefault="00211E7B" w:rsidP="00C828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E753BC">
        <w:rPr>
          <w:rFonts w:ascii="Times New Roman" w:hAnsi="Times New Roman"/>
          <w:spacing w:val="2"/>
          <w:sz w:val="28"/>
          <w:shd w:val="clear" w:color="auto" w:fill="FFFFFF"/>
        </w:rPr>
        <w:t>«</w:t>
      </w:r>
      <w:r w:rsidRPr="00154084">
        <w:rPr>
          <w:rFonts w:ascii="Times New Roman" w:eastAsiaTheme="minorHAnsi" w:hAnsi="Times New Roman"/>
          <w:sz w:val="28"/>
          <w:vertAlign w:val="superscript"/>
          <w:lang w:eastAsia="en-US"/>
        </w:rPr>
        <w:t>2</w:t>
      </w:r>
      <w:r w:rsidRPr="00E753BC">
        <w:rPr>
          <w:rFonts w:ascii="Times New Roman" w:eastAsiaTheme="minorHAnsi" w:hAnsi="Times New Roman"/>
          <w:sz w:val="28"/>
          <w:lang w:eastAsia="en-US"/>
        </w:rPr>
        <w:t xml:space="preserve">Достижение бюджетной эффективности по итогам </w:t>
      </w:r>
      <w:r w:rsidR="00287A0B" w:rsidRPr="00E753BC">
        <w:rPr>
          <w:rFonts w:ascii="Times New Roman" w:eastAsiaTheme="minorHAnsi" w:hAnsi="Times New Roman"/>
          <w:sz w:val="28"/>
          <w:lang w:eastAsia="en-US"/>
        </w:rPr>
        <w:t xml:space="preserve">каждого </w:t>
      </w:r>
      <w:r w:rsidRPr="00E753BC">
        <w:rPr>
          <w:rFonts w:ascii="Times New Roman" w:eastAsiaTheme="minorHAnsi" w:hAnsi="Times New Roman"/>
          <w:sz w:val="28"/>
          <w:lang w:eastAsia="en-US"/>
        </w:rPr>
        <w:t>налогового периода, в котором  прим</w:t>
      </w:r>
      <w:r w:rsidR="00DE0E41">
        <w:rPr>
          <w:rFonts w:ascii="Times New Roman" w:eastAsiaTheme="minorHAnsi" w:hAnsi="Times New Roman"/>
          <w:sz w:val="28"/>
          <w:lang w:eastAsia="en-US"/>
        </w:rPr>
        <w:t xml:space="preserve">еняется  налоговая  преференция, </w:t>
      </w:r>
      <w:r w:rsidR="00F55311">
        <w:rPr>
          <w:rFonts w:ascii="Times New Roman" w:eastAsiaTheme="minorHAnsi" w:hAnsi="Times New Roman"/>
          <w:sz w:val="28"/>
          <w:lang w:eastAsia="en-US"/>
        </w:rPr>
        <w:br/>
      </w:r>
      <w:r w:rsidR="00DE0E41">
        <w:rPr>
          <w:rFonts w:ascii="Times New Roman" w:eastAsiaTheme="minorHAnsi" w:hAnsi="Times New Roman"/>
          <w:sz w:val="28"/>
          <w:lang w:eastAsia="en-US"/>
        </w:rPr>
        <w:t>в пределах общего срока ее применения.</w:t>
      </w:r>
      <w:r w:rsidRPr="00E753BC">
        <w:rPr>
          <w:rFonts w:ascii="Times New Roman" w:eastAsiaTheme="minorHAnsi" w:hAnsi="Times New Roman"/>
          <w:sz w:val="28"/>
          <w:lang w:eastAsia="en-US"/>
        </w:rPr>
        <w:t xml:space="preserve"> Налоговые преференции имеют </w:t>
      </w:r>
      <w:r w:rsidRPr="00E753BC">
        <w:rPr>
          <w:rFonts w:ascii="Times New Roman" w:eastAsiaTheme="minorHAnsi" w:hAnsi="Times New Roman"/>
          <w:sz w:val="28"/>
          <w:lang w:eastAsia="en-US"/>
        </w:rPr>
        <w:lastRenderedPageBreak/>
        <w:t xml:space="preserve">бюджетную эффективность при значении коэффициента бюджетной эффективности, равном или больше </w:t>
      </w:r>
      <w:r w:rsidR="00BD3B72">
        <w:rPr>
          <w:rFonts w:ascii="Times New Roman" w:eastAsiaTheme="minorHAnsi" w:hAnsi="Times New Roman"/>
          <w:sz w:val="28"/>
          <w:lang w:eastAsia="en-US"/>
        </w:rPr>
        <w:t>«</w:t>
      </w:r>
      <w:r w:rsidRPr="00E753BC">
        <w:rPr>
          <w:rFonts w:ascii="Times New Roman" w:eastAsiaTheme="minorHAnsi" w:hAnsi="Times New Roman"/>
          <w:sz w:val="28"/>
          <w:lang w:eastAsia="en-US"/>
        </w:rPr>
        <w:t>1</w:t>
      </w:r>
      <w:r w:rsidRPr="00E753BC">
        <w:rPr>
          <w:rFonts w:ascii="Times New Roman" w:hAnsi="Times New Roman"/>
          <w:spacing w:val="2"/>
          <w:sz w:val="28"/>
          <w:shd w:val="clear" w:color="auto" w:fill="FFFFFF"/>
        </w:rPr>
        <w:t>»</w:t>
      </w:r>
      <w:r w:rsidRPr="00E753BC">
        <w:rPr>
          <w:rFonts w:ascii="Times New Roman" w:eastAsiaTheme="minorHAnsi" w:hAnsi="Times New Roman"/>
          <w:sz w:val="28"/>
          <w:lang w:eastAsia="en-US"/>
        </w:rPr>
        <w:t>.</w:t>
      </w:r>
      <w:r w:rsidR="00B509A2">
        <w:rPr>
          <w:rFonts w:ascii="Times New Roman" w:eastAsiaTheme="minorHAnsi" w:hAnsi="Times New Roman"/>
          <w:sz w:val="28"/>
          <w:lang w:eastAsia="en-US"/>
        </w:rPr>
        <w:t xml:space="preserve"> </w:t>
      </w:r>
    </w:p>
    <w:p w:rsidR="005467EC" w:rsidRDefault="00571D74" w:rsidP="00C828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lang w:eastAsia="en-US"/>
        </w:rPr>
        <w:t>6</w:t>
      </w:r>
      <w:r w:rsidR="00E10ACB">
        <w:rPr>
          <w:rFonts w:ascii="Times New Roman" w:hAnsi="Times New Roman"/>
          <w:sz w:val="28"/>
          <w:szCs w:val="28"/>
        </w:rPr>
        <w:t xml:space="preserve">. </w:t>
      </w:r>
      <w:r w:rsidR="00BD3B72">
        <w:rPr>
          <w:rFonts w:ascii="Times New Roman" w:hAnsi="Times New Roman"/>
          <w:sz w:val="28"/>
          <w:szCs w:val="28"/>
        </w:rPr>
        <w:t xml:space="preserve">Заголовок расчета </w:t>
      </w:r>
      <w:r w:rsidR="00BD3B72" w:rsidRPr="00BD3B72">
        <w:rPr>
          <w:rFonts w:ascii="Times New Roman" w:hAnsi="Times New Roman"/>
          <w:sz w:val="28"/>
          <w:szCs w:val="28"/>
        </w:rPr>
        <w:t>параметров достижения конкретной эффективности</w:t>
      </w:r>
      <w:r w:rsidR="00C82898">
        <w:rPr>
          <w:rFonts w:ascii="Times New Roman" w:hAnsi="Times New Roman"/>
          <w:sz w:val="28"/>
          <w:szCs w:val="28"/>
        </w:rPr>
        <w:t xml:space="preserve"> </w:t>
      </w:r>
      <w:r w:rsidR="00BD3B72" w:rsidRPr="00BD3B72">
        <w:rPr>
          <w:rFonts w:ascii="Times New Roman" w:hAnsi="Times New Roman"/>
          <w:sz w:val="28"/>
          <w:szCs w:val="28"/>
        </w:rPr>
        <w:t>от предоставления налоговой преференции на основании</w:t>
      </w:r>
      <w:r w:rsidR="00C82898">
        <w:rPr>
          <w:rFonts w:ascii="Times New Roman" w:hAnsi="Times New Roman"/>
          <w:sz w:val="28"/>
          <w:szCs w:val="28"/>
        </w:rPr>
        <w:t xml:space="preserve"> </w:t>
      </w:r>
      <w:r w:rsidR="00BD3B72" w:rsidRPr="00BD3B72">
        <w:rPr>
          <w:rFonts w:ascii="Times New Roman" w:hAnsi="Times New Roman"/>
          <w:sz w:val="28"/>
          <w:szCs w:val="28"/>
        </w:rPr>
        <w:t xml:space="preserve">плановых показателей деятельности </w:t>
      </w:r>
      <w:r>
        <w:rPr>
          <w:rFonts w:ascii="Times New Roman" w:hAnsi="Times New Roman"/>
          <w:sz w:val="28"/>
          <w:szCs w:val="28"/>
        </w:rPr>
        <w:t>организации</w:t>
      </w:r>
      <w:r w:rsidR="00C82898">
        <w:rPr>
          <w:rFonts w:ascii="Times New Roman" w:hAnsi="Times New Roman"/>
          <w:sz w:val="28"/>
          <w:szCs w:val="28"/>
        </w:rPr>
        <w:t xml:space="preserve"> (п</w:t>
      </w:r>
      <w:r w:rsidR="005467EC">
        <w:rPr>
          <w:rFonts w:ascii="Times New Roman" w:hAnsi="Times New Roman"/>
          <w:sz w:val="28"/>
          <w:szCs w:val="28"/>
        </w:rPr>
        <w:t xml:space="preserve">риложение № 6 </w:t>
      </w:r>
      <w:r w:rsidR="00C82898">
        <w:rPr>
          <w:rFonts w:ascii="Times New Roman" w:hAnsi="Times New Roman"/>
          <w:sz w:val="28"/>
          <w:szCs w:val="28"/>
        </w:rPr>
        <w:br/>
      </w:r>
      <w:r w:rsidR="005467EC">
        <w:rPr>
          <w:rFonts w:ascii="Times New Roman" w:hAnsi="Times New Roman"/>
          <w:sz w:val="28"/>
          <w:szCs w:val="28"/>
        </w:rPr>
        <w:t>к Порядку</w:t>
      </w:r>
      <w:r w:rsidR="00C82898">
        <w:rPr>
          <w:rFonts w:ascii="Times New Roman" w:hAnsi="Times New Roman"/>
          <w:sz w:val="28"/>
          <w:szCs w:val="28"/>
        </w:rPr>
        <w:t>)</w:t>
      </w:r>
      <w:r w:rsidR="005467EC">
        <w:rPr>
          <w:rFonts w:ascii="Times New Roman" w:hAnsi="Times New Roman"/>
          <w:sz w:val="28"/>
          <w:szCs w:val="28"/>
        </w:rPr>
        <w:t xml:space="preserve"> </w:t>
      </w:r>
      <w:r w:rsidR="00386DF2">
        <w:rPr>
          <w:rFonts w:ascii="Times New Roman" w:hAnsi="Times New Roman"/>
          <w:sz w:val="28"/>
          <w:szCs w:val="28"/>
        </w:rPr>
        <w:t xml:space="preserve">изложить </w:t>
      </w:r>
      <w:r w:rsidR="005467EC">
        <w:rPr>
          <w:rFonts w:ascii="Times New Roman" w:hAnsi="Times New Roman"/>
          <w:sz w:val="28"/>
          <w:szCs w:val="28"/>
        </w:rPr>
        <w:t xml:space="preserve">в </w:t>
      </w:r>
      <w:r w:rsidR="00C82898">
        <w:rPr>
          <w:rFonts w:ascii="Times New Roman" w:hAnsi="Times New Roman"/>
          <w:sz w:val="28"/>
          <w:szCs w:val="28"/>
        </w:rPr>
        <w:t xml:space="preserve">следующей </w:t>
      </w:r>
      <w:r w:rsidR="005467EC">
        <w:rPr>
          <w:rFonts w:ascii="Times New Roman" w:hAnsi="Times New Roman"/>
          <w:sz w:val="28"/>
          <w:szCs w:val="28"/>
        </w:rPr>
        <w:t>редакции</w:t>
      </w:r>
      <w:r w:rsidR="00C82898">
        <w:rPr>
          <w:rFonts w:ascii="Times New Roman" w:hAnsi="Times New Roman"/>
          <w:sz w:val="28"/>
          <w:szCs w:val="28"/>
        </w:rPr>
        <w:t>:</w:t>
      </w:r>
      <w:r w:rsidR="005467EC">
        <w:rPr>
          <w:rFonts w:ascii="Times New Roman" w:hAnsi="Times New Roman"/>
          <w:sz w:val="28"/>
          <w:szCs w:val="28"/>
        </w:rPr>
        <w:t xml:space="preserve"> </w:t>
      </w:r>
    </w:p>
    <w:p w:rsidR="00C82898" w:rsidRDefault="00C82898" w:rsidP="001540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D3B72" w:rsidRPr="00BD1E4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асчет </w:t>
      </w:r>
      <w:r w:rsidR="00BD3B72" w:rsidRPr="00BD1E48">
        <w:rPr>
          <w:rFonts w:ascii="Times New Roman" w:hAnsi="Times New Roman"/>
          <w:sz w:val="28"/>
          <w:szCs w:val="28"/>
        </w:rPr>
        <w:t>параметров достижения конкретной 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BD3B72" w:rsidRPr="00BD1E48">
        <w:rPr>
          <w:rFonts w:ascii="Times New Roman" w:hAnsi="Times New Roman"/>
          <w:sz w:val="28"/>
          <w:szCs w:val="28"/>
        </w:rPr>
        <w:t xml:space="preserve">от предоставления </w:t>
      </w:r>
      <w:r w:rsidR="00BD3B72">
        <w:rPr>
          <w:rFonts w:ascii="Times New Roman" w:hAnsi="Times New Roman"/>
          <w:sz w:val="28"/>
          <w:szCs w:val="28"/>
        </w:rPr>
        <w:t xml:space="preserve">пониженной налоговой ставки налога на прибыль организаций, подлежащего зачислению в областной бюджет, </w:t>
      </w:r>
      <w:r w:rsidR="00BD3B72" w:rsidRPr="00BD1E48">
        <w:rPr>
          <w:rFonts w:ascii="Times New Roman" w:hAnsi="Times New Roman"/>
          <w:sz w:val="28"/>
          <w:szCs w:val="28"/>
        </w:rPr>
        <w:t>на основании</w:t>
      </w:r>
      <w:r w:rsidR="00154084">
        <w:rPr>
          <w:rFonts w:ascii="Times New Roman" w:hAnsi="Times New Roman"/>
          <w:sz w:val="28"/>
          <w:szCs w:val="28"/>
        </w:rPr>
        <w:t xml:space="preserve"> </w:t>
      </w:r>
      <w:r w:rsidR="00BD3B72" w:rsidRPr="00BD1E48">
        <w:rPr>
          <w:rFonts w:ascii="Times New Roman" w:hAnsi="Times New Roman"/>
          <w:sz w:val="28"/>
          <w:szCs w:val="28"/>
        </w:rPr>
        <w:t>плановых показателей деятельности организации</w:t>
      </w:r>
      <w:r>
        <w:rPr>
          <w:rFonts w:ascii="Times New Roman" w:hAnsi="Times New Roman"/>
          <w:sz w:val="28"/>
          <w:szCs w:val="28"/>
        </w:rPr>
        <w:t>».</w:t>
      </w:r>
    </w:p>
    <w:p w:rsidR="00BD3B72" w:rsidRDefault="00571D74" w:rsidP="00BD3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82898">
        <w:rPr>
          <w:rFonts w:ascii="Times New Roman" w:hAnsi="Times New Roman"/>
          <w:sz w:val="28"/>
          <w:szCs w:val="28"/>
        </w:rPr>
        <w:t xml:space="preserve">. </w:t>
      </w:r>
      <w:r w:rsidR="00C82898" w:rsidRPr="00BD1E48">
        <w:rPr>
          <w:rFonts w:ascii="Times New Roman" w:hAnsi="Times New Roman"/>
          <w:sz w:val="28"/>
          <w:szCs w:val="28"/>
        </w:rPr>
        <w:t>Р</w:t>
      </w:r>
      <w:r w:rsidR="00C82898">
        <w:rPr>
          <w:rFonts w:ascii="Times New Roman" w:hAnsi="Times New Roman"/>
          <w:sz w:val="28"/>
          <w:szCs w:val="28"/>
        </w:rPr>
        <w:t xml:space="preserve">асчет </w:t>
      </w:r>
      <w:r w:rsidR="00C82898" w:rsidRPr="00BD1E48">
        <w:rPr>
          <w:rFonts w:ascii="Times New Roman" w:hAnsi="Times New Roman"/>
          <w:sz w:val="28"/>
          <w:szCs w:val="28"/>
        </w:rPr>
        <w:t>параметров достижения конкретной эффективности</w:t>
      </w:r>
      <w:r w:rsidR="00C82898">
        <w:rPr>
          <w:rFonts w:ascii="Times New Roman" w:hAnsi="Times New Roman"/>
          <w:sz w:val="28"/>
          <w:szCs w:val="28"/>
        </w:rPr>
        <w:t xml:space="preserve"> </w:t>
      </w:r>
      <w:r w:rsidR="00C82898">
        <w:rPr>
          <w:rFonts w:ascii="Times New Roman" w:hAnsi="Times New Roman"/>
          <w:sz w:val="28"/>
          <w:szCs w:val="28"/>
        </w:rPr>
        <w:br/>
      </w:r>
      <w:r w:rsidR="00C82898" w:rsidRPr="00BD1E48">
        <w:rPr>
          <w:rFonts w:ascii="Times New Roman" w:hAnsi="Times New Roman"/>
          <w:sz w:val="28"/>
          <w:szCs w:val="28"/>
        </w:rPr>
        <w:t>от</w:t>
      </w:r>
      <w:r w:rsidR="00C82898">
        <w:rPr>
          <w:rFonts w:ascii="Times New Roman" w:hAnsi="Times New Roman"/>
          <w:sz w:val="28"/>
          <w:szCs w:val="28"/>
        </w:rPr>
        <w:t xml:space="preserve"> </w:t>
      </w:r>
      <w:r w:rsidR="00C82898" w:rsidRPr="00BD1E48">
        <w:rPr>
          <w:rFonts w:ascii="Times New Roman" w:hAnsi="Times New Roman"/>
          <w:sz w:val="28"/>
          <w:szCs w:val="28"/>
        </w:rPr>
        <w:t xml:space="preserve">предоставления </w:t>
      </w:r>
      <w:r w:rsidR="00C82898">
        <w:rPr>
          <w:rFonts w:ascii="Times New Roman" w:hAnsi="Times New Roman"/>
          <w:sz w:val="28"/>
          <w:szCs w:val="28"/>
        </w:rPr>
        <w:t xml:space="preserve">пониженной налоговой ставки налога на прибыль организаций, подлежащего зачислению в областной бюджет, </w:t>
      </w:r>
      <w:r w:rsidR="00C82898" w:rsidRPr="00BD1E48">
        <w:rPr>
          <w:rFonts w:ascii="Times New Roman" w:hAnsi="Times New Roman"/>
          <w:sz w:val="28"/>
          <w:szCs w:val="28"/>
        </w:rPr>
        <w:t>на основании</w:t>
      </w:r>
      <w:r w:rsidR="00C82898">
        <w:rPr>
          <w:rFonts w:ascii="Times New Roman" w:hAnsi="Times New Roman"/>
          <w:sz w:val="28"/>
          <w:szCs w:val="28"/>
        </w:rPr>
        <w:t xml:space="preserve"> </w:t>
      </w:r>
      <w:r w:rsidR="00C82898" w:rsidRPr="00BD1E48">
        <w:rPr>
          <w:rFonts w:ascii="Times New Roman" w:hAnsi="Times New Roman"/>
          <w:sz w:val="28"/>
          <w:szCs w:val="28"/>
        </w:rPr>
        <w:t>плановых показателей деятельности организации</w:t>
      </w:r>
      <w:r w:rsidR="00C82898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3.</w:t>
      </w:r>
    </w:p>
    <w:p w:rsidR="00211E7B" w:rsidRDefault="00F23C2A" w:rsidP="00C828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A6D07">
        <w:rPr>
          <w:rFonts w:ascii="Times New Roman" w:hAnsi="Times New Roman"/>
          <w:sz w:val="28"/>
          <w:szCs w:val="28"/>
        </w:rPr>
        <w:t xml:space="preserve">. </w:t>
      </w:r>
      <w:r w:rsidR="00C82898">
        <w:rPr>
          <w:rFonts w:ascii="Times New Roman" w:hAnsi="Times New Roman"/>
          <w:sz w:val="28"/>
          <w:szCs w:val="28"/>
        </w:rPr>
        <w:t xml:space="preserve">Справку </w:t>
      </w:r>
      <w:r w:rsidR="00C82898" w:rsidRPr="00382340">
        <w:rPr>
          <w:rFonts w:ascii="Times New Roman" w:hAnsi="Times New Roman"/>
          <w:sz w:val="28"/>
          <w:szCs w:val="28"/>
        </w:rPr>
        <w:t>об осуществляемой инвестиционной деятельности</w:t>
      </w:r>
      <w:r w:rsidR="00C82898">
        <w:rPr>
          <w:rFonts w:ascii="Times New Roman" w:hAnsi="Times New Roman"/>
          <w:sz w:val="28"/>
          <w:szCs w:val="28"/>
        </w:rPr>
        <w:t xml:space="preserve"> </w:t>
      </w:r>
      <w:r w:rsidR="00C82898">
        <w:rPr>
          <w:rFonts w:ascii="Times New Roman" w:hAnsi="Times New Roman"/>
          <w:sz w:val="28"/>
          <w:szCs w:val="28"/>
        </w:rPr>
        <w:br/>
      </w:r>
      <w:r w:rsidR="00C82898" w:rsidRPr="00382340">
        <w:rPr>
          <w:rFonts w:ascii="Times New Roman" w:hAnsi="Times New Roman"/>
          <w:sz w:val="28"/>
          <w:szCs w:val="28"/>
        </w:rPr>
        <w:t>за прошедший налоговый период</w:t>
      </w:r>
      <w:r w:rsidR="00C82898">
        <w:rPr>
          <w:rFonts w:ascii="Times New Roman" w:hAnsi="Times New Roman"/>
          <w:sz w:val="28"/>
          <w:szCs w:val="28"/>
        </w:rPr>
        <w:t xml:space="preserve"> (п</w:t>
      </w:r>
      <w:r w:rsidR="005467EC">
        <w:rPr>
          <w:rFonts w:ascii="Times New Roman" w:hAnsi="Times New Roman"/>
          <w:sz w:val="28"/>
          <w:szCs w:val="28"/>
        </w:rPr>
        <w:t>риложение № 8 к Порядку</w:t>
      </w:r>
      <w:r w:rsidR="00C82898">
        <w:rPr>
          <w:rFonts w:ascii="Times New Roman" w:hAnsi="Times New Roman"/>
          <w:sz w:val="28"/>
          <w:szCs w:val="28"/>
        </w:rPr>
        <w:t>)</w:t>
      </w:r>
      <w:r w:rsidR="005467EC">
        <w:rPr>
          <w:rFonts w:ascii="Times New Roman" w:hAnsi="Times New Roman"/>
          <w:sz w:val="28"/>
          <w:szCs w:val="28"/>
        </w:rPr>
        <w:t xml:space="preserve"> </w:t>
      </w:r>
      <w:r w:rsidR="00386DF2">
        <w:rPr>
          <w:rFonts w:ascii="Times New Roman" w:hAnsi="Times New Roman"/>
          <w:sz w:val="28"/>
          <w:szCs w:val="28"/>
        </w:rPr>
        <w:t xml:space="preserve">изложить </w:t>
      </w:r>
      <w:r w:rsidR="00C82898">
        <w:rPr>
          <w:rFonts w:ascii="Times New Roman" w:hAnsi="Times New Roman"/>
          <w:sz w:val="28"/>
          <w:szCs w:val="28"/>
        </w:rPr>
        <w:br/>
      </w:r>
      <w:r w:rsidR="005467EC">
        <w:rPr>
          <w:rFonts w:ascii="Times New Roman" w:hAnsi="Times New Roman"/>
          <w:sz w:val="28"/>
          <w:szCs w:val="28"/>
        </w:rPr>
        <w:t xml:space="preserve">в новой редакции согласно приложению № </w:t>
      </w:r>
      <w:r w:rsidR="009E4CA5">
        <w:rPr>
          <w:rFonts w:ascii="Times New Roman" w:hAnsi="Times New Roman"/>
          <w:sz w:val="28"/>
          <w:szCs w:val="28"/>
        </w:rPr>
        <w:t>4</w:t>
      </w:r>
      <w:r w:rsidR="005467EC">
        <w:rPr>
          <w:rFonts w:ascii="Times New Roman" w:hAnsi="Times New Roman"/>
          <w:sz w:val="28"/>
          <w:szCs w:val="28"/>
        </w:rPr>
        <w:t>.</w:t>
      </w:r>
      <w:bookmarkEnd w:id="0"/>
    </w:p>
    <w:p w:rsidR="00290A72" w:rsidRPr="00211E7B" w:rsidRDefault="00CF021A" w:rsidP="00211E7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</w:rPr>
      </w:pPr>
      <w:r w:rsidRPr="00211E7B">
        <w:rPr>
          <w:rFonts w:ascii="Times New Roman" w:hAnsi="Times New Roman"/>
        </w:rPr>
        <w:t>_____________</w:t>
      </w:r>
    </w:p>
    <w:sectPr w:rsidR="00290A72" w:rsidRPr="00211E7B" w:rsidSect="00F62604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DA" w:rsidRDefault="00F116DA" w:rsidP="00955CAF">
      <w:pPr>
        <w:spacing w:after="0" w:line="240" w:lineRule="auto"/>
      </w:pPr>
      <w:r>
        <w:separator/>
      </w:r>
    </w:p>
  </w:endnote>
  <w:endnote w:type="continuationSeparator" w:id="0">
    <w:p w:rsidR="00F116DA" w:rsidRDefault="00F116DA" w:rsidP="0095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DA" w:rsidRDefault="00F116DA" w:rsidP="00955CAF">
      <w:pPr>
        <w:spacing w:after="0" w:line="240" w:lineRule="auto"/>
      </w:pPr>
      <w:r>
        <w:separator/>
      </w:r>
    </w:p>
  </w:footnote>
  <w:footnote w:type="continuationSeparator" w:id="0">
    <w:p w:rsidR="00F116DA" w:rsidRDefault="00F116DA" w:rsidP="0095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206329"/>
      <w:docPartObj>
        <w:docPartGallery w:val="Page Numbers (Top of Page)"/>
        <w:docPartUnique/>
      </w:docPartObj>
    </w:sdtPr>
    <w:sdtEndPr/>
    <w:sdtContent>
      <w:p w:rsidR="00955CAF" w:rsidRDefault="00F116D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D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5CAF" w:rsidRDefault="00955C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D07"/>
    <w:rsid w:val="00044D0F"/>
    <w:rsid w:val="00054D76"/>
    <w:rsid w:val="000D7487"/>
    <w:rsid w:val="00154084"/>
    <w:rsid w:val="00191ED5"/>
    <w:rsid w:val="00211E7B"/>
    <w:rsid w:val="00227E9A"/>
    <w:rsid w:val="00252326"/>
    <w:rsid w:val="00287A0B"/>
    <w:rsid w:val="00290A72"/>
    <w:rsid w:val="002B6F6C"/>
    <w:rsid w:val="00314C1B"/>
    <w:rsid w:val="00361157"/>
    <w:rsid w:val="00386DF2"/>
    <w:rsid w:val="003E6FDB"/>
    <w:rsid w:val="00462CFA"/>
    <w:rsid w:val="004F026B"/>
    <w:rsid w:val="005467EC"/>
    <w:rsid w:val="005558F7"/>
    <w:rsid w:val="00571D74"/>
    <w:rsid w:val="00672E0E"/>
    <w:rsid w:val="00713470"/>
    <w:rsid w:val="007E3984"/>
    <w:rsid w:val="008666D7"/>
    <w:rsid w:val="0092147C"/>
    <w:rsid w:val="00955CAF"/>
    <w:rsid w:val="009A3E75"/>
    <w:rsid w:val="009C28A5"/>
    <w:rsid w:val="009D16DE"/>
    <w:rsid w:val="009D4041"/>
    <w:rsid w:val="009E4CA5"/>
    <w:rsid w:val="00A4701E"/>
    <w:rsid w:val="00A57B93"/>
    <w:rsid w:val="00A60425"/>
    <w:rsid w:val="00A93E8A"/>
    <w:rsid w:val="00AA6D07"/>
    <w:rsid w:val="00AC1766"/>
    <w:rsid w:val="00AD7B34"/>
    <w:rsid w:val="00B45868"/>
    <w:rsid w:val="00B4664D"/>
    <w:rsid w:val="00B509A2"/>
    <w:rsid w:val="00BA54F1"/>
    <w:rsid w:val="00BD1E47"/>
    <w:rsid w:val="00BD3B72"/>
    <w:rsid w:val="00BE63FC"/>
    <w:rsid w:val="00C252FE"/>
    <w:rsid w:val="00C52621"/>
    <w:rsid w:val="00C82898"/>
    <w:rsid w:val="00CD43C5"/>
    <w:rsid w:val="00CF021A"/>
    <w:rsid w:val="00D129E9"/>
    <w:rsid w:val="00DE0E41"/>
    <w:rsid w:val="00DF1710"/>
    <w:rsid w:val="00E10ACB"/>
    <w:rsid w:val="00E17458"/>
    <w:rsid w:val="00E33748"/>
    <w:rsid w:val="00E753BC"/>
    <w:rsid w:val="00F116DA"/>
    <w:rsid w:val="00F23C2A"/>
    <w:rsid w:val="00F411B7"/>
    <w:rsid w:val="00F55311"/>
    <w:rsid w:val="00F62604"/>
    <w:rsid w:val="00F7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0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D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10A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5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5CA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55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5CA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A30CE4D3798F42D7CF83CF2DAE67E7564DEB231530B5D393BD13890C436887E8771962DCD0C9C4013311F966988F585FE05DE5FCE4BC17401DC29B6EH3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0914-FA90-4A27-896B-246695D0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Куимова</dc:creator>
  <cp:lastModifiedBy>Анна И. Слободина</cp:lastModifiedBy>
  <cp:revision>15</cp:revision>
  <cp:lastPrinted>2018-12-17T12:52:00Z</cp:lastPrinted>
  <dcterms:created xsi:type="dcterms:W3CDTF">2018-12-17T13:41:00Z</dcterms:created>
  <dcterms:modified xsi:type="dcterms:W3CDTF">2019-01-12T05:53:00Z</dcterms:modified>
</cp:coreProperties>
</file>